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3EA3A0" w14:textId="77777777" w:rsidR="007839D5" w:rsidRPr="00DB69AA" w:rsidRDefault="007839D5" w:rsidP="007839D5">
      <w:pPr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   REPUBLIKA HRVATSKA </w:t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</w:p>
    <w:p w14:paraId="3817D697" w14:textId="77777777" w:rsidR="007839D5" w:rsidRPr="00DB69AA" w:rsidRDefault="007839D5" w:rsidP="007839D5">
      <w:pPr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TRGOVAČKI SUD U PAZINU                                                                    </w:t>
      </w:r>
    </w:p>
    <w:p w14:paraId="059031CF" w14:textId="77777777" w:rsidR="007839D5" w:rsidRPr="00DB69AA" w:rsidRDefault="007839D5" w:rsidP="007839D5">
      <w:pPr>
        <w:rPr>
          <w:rFonts w:ascii="Arial" w:hAnsi="Arial" w:cs="Arial"/>
        </w:rPr>
      </w:pPr>
    </w:p>
    <w:p w14:paraId="07D3793E" w14:textId="77777777" w:rsidR="007839D5" w:rsidRPr="00DB69AA" w:rsidRDefault="007839D5" w:rsidP="007839D5">
      <w:pPr>
        <w:rPr>
          <w:rFonts w:ascii="Arial" w:hAnsi="Arial" w:cs="Arial"/>
        </w:rPr>
      </w:pPr>
    </w:p>
    <w:p w14:paraId="56DEE4FD" w14:textId="77777777" w:rsidR="007839D5" w:rsidRPr="00DB69AA" w:rsidRDefault="00F45AD1" w:rsidP="007839D5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7839D5">
        <w:rPr>
          <w:rFonts w:ascii="Arial" w:hAnsi="Arial" w:cs="Arial"/>
        </w:rPr>
        <w:t>P-4/</w:t>
      </w:r>
      <w:r w:rsidR="007839D5" w:rsidRPr="00F45AD1">
        <w:rPr>
          <w:rFonts w:ascii="Arial" w:hAnsi="Arial" w:cs="Arial"/>
        </w:rPr>
        <w:t>2024-</w:t>
      </w:r>
      <w:r w:rsidRPr="00F45AD1">
        <w:rPr>
          <w:rFonts w:ascii="Arial" w:hAnsi="Arial" w:cs="Arial"/>
        </w:rPr>
        <w:t>8</w:t>
      </w:r>
    </w:p>
    <w:p w14:paraId="400390DB" w14:textId="77777777" w:rsidR="007839D5" w:rsidRPr="00DB69AA" w:rsidRDefault="007839D5" w:rsidP="007839D5">
      <w:pPr>
        <w:rPr>
          <w:rFonts w:ascii="Arial" w:hAnsi="Arial" w:cs="Arial"/>
        </w:rPr>
      </w:pPr>
    </w:p>
    <w:p w14:paraId="63D8FE51" w14:textId="77777777" w:rsidR="007839D5" w:rsidRPr="00DB69AA" w:rsidRDefault="007839D5" w:rsidP="007839D5">
      <w:pPr>
        <w:jc w:val="center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Z A P I S N I K </w:t>
      </w:r>
    </w:p>
    <w:p w14:paraId="16A164B0" w14:textId="77777777" w:rsidR="007839D5" w:rsidRPr="009256B3" w:rsidRDefault="007839D5" w:rsidP="007839D5">
      <w:pPr>
        <w:jc w:val="center"/>
        <w:rPr>
          <w:rFonts w:ascii="Arial" w:hAnsi="Arial" w:cs="Arial"/>
        </w:rPr>
      </w:pPr>
      <w:r w:rsidRPr="009256B3">
        <w:rPr>
          <w:rFonts w:ascii="Arial" w:hAnsi="Arial" w:cs="Arial"/>
        </w:rPr>
        <w:t xml:space="preserve">od </w:t>
      </w:r>
      <w:r w:rsidR="009256B3" w:rsidRPr="009256B3">
        <w:rPr>
          <w:rFonts w:ascii="Arial" w:hAnsi="Arial" w:cs="Arial"/>
        </w:rPr>
        <w:t>18. lipnja</w:t>
      </w:r>
      <w:r w:rsidRPr="009256B3">
        <w:rPr>
          <w:rFonts w:ascii="Arial" w:hAnsi="Arial" w:cs="Arial"/>
        </w:rPr>
        <w:t xml:space="preserve"> 2024. </w:t>
      </w:r>
    </w:p>
    <w:p w14:paraId="48A05FB2" w14:textId="77777777" w:rsidR="007839D5" w:rsidRPr="00DB69AA" w:rsidRDefault="007839D5" w:rsidP="007839D5">
      <w:pPr>
        <w:jc w:val="center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o održanom pripremnom ročištu </w:t>
      </w:r>
    </w:p>
    <w:p w14:paraId="4B840C80" w14:textId="77777777" w:rsidR="007839D5" w:rsidRPr="00DB69AA" w:rsidRDefault="007839D5" w:rsidP="007839D5">
      <w:pPr>
        <w:jc w:val="center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kod Trgovačkog suda u Pazinu, Pazin, </w:t>
      </w:r>
      <w:proofErr w:type="spellStart"/>
      <w:r w:rsidRPr="00DB69AA">
        <w:rPr>
          <w:rFonts w:ascii="Arial" w:hAnsi="Arial" w:cs="Arial"/>
        </w:rPr>
        <w:t>Dršćevka</w:t>
      </w:r>
      <w:proofErr w:type="spellEnd"/>
      <w:r w:rsidRPr="00DB69AA">
        <w:rPr>
          <w:rFonts w:ascii="Arial" w:hAnsi="Arial" w:cs="Arial"/>
        </w:rPr>
        <w:t xml:space="preserve"> 1</w:t>
      </w:r>
    </w:p>
    <w:p w14:paraId="23E0665D" w14:textId="77777777" w:rsidR="007839D5" w:rsidRPr="00DB69AA" w:rsidRDefault="007839D5" w:rsidP="007839D5">
      <w:pPr>
        <w:jc w:val="center"/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0"/>
        <w:gridCol w:w="4928"/>
      </w:tblGrid>
      <w:tr w:rsidR="007839D5" w:rsidRPr="00DB69AA" w14:paraId="33B31AAD" w14:textId="77777777" w:rsidTr="00080A07">
        <w:tc>
          <w:tcPr>
            <w:tcW w:w="4360" w:type="dxa"/>
            <w:hideMark/>
          </w:tcPr>
          <w:p w14:paraId="72C3CBC8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  <w:bCs/>
              </w:rPr>
            </w:pPr>
            <w:r w:rsidRPr="00DB69AA">
              <w:rPr>
                <w:rFonts w:ascii="Arial" w:hAnsi="Arial" w:cs="Arial"/>
                <w:bCs/>
              </w:rPr>
              <w:t>Prisutni od suda</w:t>
            </w:r>
          </w:p>
          <w:p w14:paraId="5C6DBB3B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hAnsi="Arial" w:cs="Arial"/>
              </w:rPr>
            </w:pPr>
            <w:r w:rsidRPr="00DB69AA">
              <w:rPr>
                <w:rFonts w:ascii="Arial" w:hAnsi="Arial" w:cs="Arial"/>
              </w:rPr>
              <w:t xml:space="preserve">Sutkinja: Adrijana </w:t>
            </w:r>
            <w:proofErr w:type="spellStart"/>
            <w:r w:rsidRPr="00DB69AA">
              <w:rPr>
                <w:rFonts w:ascii="Arial" w:hAnsi="Arial" w:cs="Arial"/>
              </w:rPr>
              <w:t>Labinjan</w:t>
            </w:r>
            <w:proofErr w:type="spellEnd"/>
            <w:r w:rsidRPr="00DB69AA">
              <w:rPr>
                <w:rFonts w:ascii="Arial" w:hAnsi="Arial" w:cs="Arial"/>
              </w:rPr>
              <w:t xml:space="preserve"> Skok</w:t>
            </w:r>
          </w:p>
          <w:p w14:paraId="78B49EC5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Arial" w:hAnsi="Arial" w:cs="Arial"/>
              </w:rPr>
            </w:pPr>
            <w:r w:rsidRPr="00DB69AA">
              <w:rPr>
                <w:rFonts w:ascii="Arial" w:hAnsi="Arial" w:cs="Arial"/>
              </w:rPr>
              <w:t xml:space="preserve">Zapisničarka: Jasmina </w:t>
            </w:r>
            <w:proofErr w:type="spellStart"/>
            <w:r w:rsidRPr="00DB69AA">
              <w:rPr>
                <w:rFonts w:ascii="Arial" w:hAnsi="Arial" w:cs="Arial"/>
              </w:rPr>
              <w:t>Matika</w:t>
            </w:r>
            <w:proofErr w:type="spellEnd"/>
          </w:p>
        </w:tc>
        <w:tc>
          <w:tcPr>
            <w:tcW w:w="4928" w:type="dxa"/>
          </w:tcPr>
          <w:p w14:paraId="443BF1B0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7"/>
              <w:textAlignment w:val="baseline"/>
              <w:rPr>
                <w:rFonts w:ascii="Arial" w:hAnsi="Arial" w:cs="Arial"/>
                <w:bCs/>
              </w:rPr>
            </w:pPr>
            <w:r w:rsidRPr="00DB69AA">
              <w:rPr>
                <w:rFonts w:ascii="Arial" w:hAnsi="Arial" w:cs="Arial"/>
                <w:bCs/>
              </w:rPr>
              <w:t>Pravna stvar</w:t>
            </w:r>
          </w:p>
          <w:p w14:paraId="4AB3CC2C" w14:textId="77777777" w:rsidR="007839D5" w:rsidRPr="00DB69AA" w:rsidRDefault="007839D5" w:rsidP="007839D5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7"/>
              <w:textAlignment w:val="baseline"/>
              <w:rPr>
                <w:rFonts w:ascii="Arial" w:hAnsi="Arial" w:cs="Arial"/>
              </w:rPr>
            </w:pPr>
            <w:r w:rsidRPr="00DB69AA">
              <w:rPr>
                <w:rFonts w:ascii="Arial" w:hAnsi="Arial" w:cs="Arial"/>
              </w:rPr>
              <w:t xml:space="preserve">Tužitelj: </w:t>
            </w:r>
            <w:r w:rsidRPr="007839D5">
              <w:rPr>
                <w:rFonts w:ascii="Arial" w:hAnsi="Arial" w:cs="Arial"/>
              </w:rPr>
              <w:t>HEP ELEKTRA d.o.o., Zagreb, Ulica grad</w:t>
            </w:r>
            <w:r>
              <w:rPr>
                <w:rFonts w:ascii="Arial" w:hAnsi="Arial" w:cs="Arial"/>
              </w:rPr>
              <w:t xml:space="preserve">a Vukovara 37, Služba za javnu </w:t>
            </w:r>
            <w:r w:rsidRPr="007839D5">
              <w:rPr>
                <w:rFonts w:ascii="Arial" w:hAnsi="Arial" w:cs="Arial"/>
              </w:rPr>
              <w:t>opskrbu Rijeka, Rijeka, Viktora Cara Emina 2, OIB: 43965974818</w:t>
            </w:r>
          </w:p>
          <w:p w14:paraId="6EAC88A7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7"/>
              <w:textAlignment w:val="baseline"/>
              <w:rPr>
                <w:rFonts w:ascii="Arial" w:hAnsi="Arial" w:cs="Arial"/>
              </w:rPr>
            </w:pPr>
            <w:r w:rsidRPr="00DB69AA">
              <w:rPr>
                <w:rFonts w:ascii="Arial" w:hAnsi="Arial" w:cs="Arial"/>
              </w:rPr>
              <w:t xml:space="preserve">Tuženik: </w:t>
            </w:r>
            <w:r w:rsidRPr="007839D5">
              <w:rPr>
                <w:rFonts w:ascii="Arial" w:hAnsi="Arial" w:cs="Arial"/>
              </w:rPr>
              <w:t>FONTANE d.o.o. u stečaju, Poreč, Mate Vlašića 17, OIB: 44191569388</w:t>
            </w:r>
          </w:p>
          <w:p w14:paraId="6C03523F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7"/>
              <w:textAlignment w:val="baseline"/>
              <w:rPr>
                <w:rFonts w:ascii="Arial" w:hAnsi="Arial" w:cs="Arial"/>
              </w:rPr>
            </w:pPr>
            <w:r w:rsidRPr="00DB69AA">
              <w:rPr>
                <w:rFonts w:ascii="Arial" w:hAnsi="Arial" w:cs="Arial"/>
              </w:rPr>
              <w:t xml:space="preserve">Radi: </w:t>
            </w:r>
            <w:r w:rsidRPr="007839D5">
              <w:rPr>
                <w:rFonts w:ascii="Arial" w:hAnsi="Arial" w:cs="Arial"/>
              </w:rPr>
              <w:t>utvrđivanja osporene tražbine</w:t>
            </w:r>
          </w:p>
          <w:p w14:paraId="56772429" w14:textId="77777777" w:rsidR="007839D5" w:rsidRPr="00DB69AA" w:rsidRDefault="007839D5" w:rsidP="00080A07">
            <w:pPr>
              <w:overflowPunct w:val="0"/>
              <w:autoSpaceDE w:val="0"/>
              <w:autoSpaceDN w:val="0"/>
              <w:adjustRightInd w:val="0"/>
              <w:spacing w:line="276" w:lineRule="auto"/>
              <w:ind w:left="-107" w:firstLine="107"/>
              <w:jc w:val="both"/>
              <w:textAlignment w:val="baseline"/>
              <w:rPr>
                <w:rFonts w:ascii="Arial" w:hAnsi="Arial" w:cs="Arial"/>
              </w:rPr>
            </w:pPr>
          </w:p>
        </w:tc>
      </w:tr>
    </w:tbl>
    <w:p w14:paraId="79133A42" w14:textId="77777777" w:rsidR="007839D5" w:rsidRPr="009256B3" w:rsidRDefault="007839D5" w:rsidP="007839D5">
      <w:pPr>
        <w:jc w:val="both"/>
        <w:rPr>
          <w:rFonts w:ascii="Arial" w:hAnsi="Arial" w:cs="Arial"/>
        </w:rPr>
      </w:pPr>
      <w:r w:rsidRPr="009256B3">
        <w:rPr>
          <w:rFonts w:ascii="Arial" w:hAnsi="Arial" w:cs="Arial"/>
        </w:rPr>
        <w:t xml:space="preserve">Početak u </w:t>
      </w:r>
      <w:r w:rsidR="009256B3" w:rsidRPr="009256B3">
        <w:rPr>
          <w:rFonts w:ascii="Arial" w:hAnsi="Arial" w:cs="Arial"/>
        </w:rPr>
        <w:t>9</w:t>
      </w:r>
      <w:r w:rsidRPr="009256B3">
        <w:rPr>
          <w:rFonts w:ascii="Arial" w:hAnsi="Arial" w:cs="Arial"/>
        </w:rPr>
        <w:t xml:space="preserve">:30 sati. Ročište je javno. </w:t>
      </w:r>
    </w:p>
    <w:p w14:paraId="71AEE6E4" w14:textId="77777777" w:rsidR="007839D5" w:rsidRPr="00DB69AA" w:rsidRDefault="007839D5" w:rsidP="007839D5">
      <w:pPr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>Utvrđuje se da su pristupili:</w:t>
      </w:r>
    </w:p>
    <w:p w14:paraId="5DDCAED7" w14:textId="77777777" w:rsidR="007839D5" w:rsidRPr="00DB69AA" w:rsidRDefault="007839D5" w:rsidP="007839D5">
      <w:pPr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Za tužitelja: </w:t>
      </w:r>
      <w:r w:rsidR="00936000">
        <w:rPr>
          <w:rFonts w:ascii="Arial" w:hAnsi="Arial" w:cs="Arial"/>
        </w:rPr>
        <w:t xml:space="preserve">pun. Marko Drljača, mag. </w:t>
      </w:r>
      <w:proofErr w:type="spellStart"/>
      <w:r w:rsidR="00936000">
        <w:rPr>
          <w:rFonts w:ascii="Arial" w:hAnsi="Arial" w:cs="Arial"/>
        </w:rPr>
        <w:t>iur</w:t>
      </w:r>
      <w:proofErr w:type="spellEnd"/>
      <w:r w:rsidR="00936000">
        <w:rPr>
          <w:rFonts w:ascii="Arial" w:hAnsi="Arial" w:cs="Arial"/>
        </w:rPr>
        <w:t>., zaposlenik, punomoć prilaže</w:t>
      </w:r>
    </w:p>
    <w:p w14:paraId="762C4B3D" w14:textId="77777777" w:rsidR="007839D5" w:rsidRPr="00DB69AA" w:rsidRDefault="007839D5" w:rsidP="007839D5">
      <w:pPr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Za tuženika: </w:t>
      </w:r>
      <w:r w:rsidR="00936000">
        <w:rPr>
          <w:rFonts w:ascii="Arial" w:hAnsi="Arial" w:cs="Arial"/>
        </w:rPr>
        <w:t>stečajni upravitelj Mateo Erceg</w:t>
      </w:r>
    </w:p>
    <w:p w14:paraId="1C4F5AE6" w14:textId="77777777" w:rsidR="007839D5" w:rsidRPr="00DB69AA" w:rsidRDefault="007839D5" w:rsidP="007839D5">
      <w:pPr>
        <w:jc w:val="both"/>
        <w:rPr>
          <w:rFonts w:ascii="Arial" w:hAnsi="Arial" w:cs="Arial"/>
        </w:rPr>
      </w:pPr>
    </w:p>
    <w:p w14:paraId="2B5EE739" w14:textId="77777777" w:rsidR="007839D5" w:rsidRPr="00DB69AA" w:rsidRDefault="007839D5" w:rsidP="007839D5">
      <w:pPr>
        <w:ind w:firstLine="720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Pun. tužitelja izjavljuje: da u cijelosti ustraje kod tužbe i tužbenog zahtjeva </w:t>
      </w:r>
      <w:r w:rsidR="00023362">
        <w:rPr>
          <w:rFonts w:ascii="Arial" w:hAnsi="Arial" w:cs="Arial"/>
        </w:rPr>
        <w:t>te dokaznih prijedloga, s time što se dopunjuje tužbeni zahtjev na način da utužena tražbina predstavlja tražbinu drugog višeg isplatnog reda. Ispravlja se navod u tužbi na način da se umjesto uvida u spis Trgovačkog suda u Rijeci ispravno navodi da se predlaže uvid u spis Trgovačkog suda u Pazinu St-194/2023.</w:t>
      </w:r>
    </w:p>
    <w:p w14:paraId="72D93BFD" w14:textId="77777777" w:rsidR="007839D5" w:rsidRPr="00DB69AA" w:rsidRDefault="007839D5" w:rsidP="007839D5">
      <w:pPr>
        <w:jc w:val="both"/>
        <w:rPr>
          <w:rFonts w:ascii="Arial" w:hAnsi="Arial" w:cs="Arial"/>
        </w:rPr>
      </w:pPr>
    </w:p>
    <w:p w14:paraId="12DF414A" w14:textId="77777777" w:rsidR="007839D5" w:rsidRDefault="00023362" w:rsidP="007839D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="007839D5" w:rsidRPr="00DB69AA">
        <w:rPr>
          <w:rFonts w:ascii="Arial" w:hAnsi="Arial" w:cs="Arial"/>
        </w:rPr>
        <w:t xml:space="preserve"> tuženika izjavljuje: da </w:t>
      </w:r>
      <w:r>
        <w:rPr>
          <w:rFonts w:ascii="Arial" w:hAnsi="Arial" w:cs="Arial"/>
        </w:rPr>
        <w:t>ustraje kod navoda iz odgovora na tužbu i dokaznih prijedloga.</w:t>
      </w:r>
    </w:p>
    <w:p w14:paraId="19D86869" w14:textId="77777777" w:rsidR="00023362" w:rsidRPr="00DB69AA" w:rsidRDefault="00023362" w:rsidP="007839D5">
      <w:pPr>
        <w:ind w:firstLine="720"/>
        <w:jc w:val="both"/>
        <w:rPr>
          <w:rFonts w:ascii="Arial" w:hAnsi="Arial" w:cs="Arial"/>
        </w:rPr>
      </w:pPr>
    </w:p>
    <w:p w14:paraId="1E2A4449" w14:textId="77777777" w:rsidR="007839D5" w:rsidRPr="00DB69AA" w:rsidRDefault="007839D5" w:rsidP="007839D5">
      <w:pPr>
        <w:ind w:firstLine="720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Sutkinja donosi  </w:t>
      </w:r>
    </w:p>
    <w:p w14:paraId="568A6A94" w14:textId="77777777" w:rsidR="007839D5" w:rsidRPr="00DB69AA" w:rsidRDefault="007839D5" w:rsidP="007839D5">
      <w:pPr>
        <w:jc w:val="center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r j e š e nj e </w:t>
      </w:r>
    </w:p>
    <w:p w14:paraId="1727833D" w14:textId="77777777" w:rsidR="007839D5" w:rsidRPr="00DB69AA" w:rsidRDefault="007839D5" w:rsidP="00023362">
      <w:pPr>
        <w:jc w:val="both"/>
        <w:rPr>
          <w:rFonts w:ascii="Arial" w:hAnsi="Arial" w:cs="Arial"/>
        </w:rPr>
      </w:pPr>
    </w:p>
    <w:p w14:paraId="61E27BF9" w14:textId="77777777" w:rsidR="007839D5" w:rsidRPr="00DB69AA" w:rsidRDefault="007839D5" w:rsidP="007839D5">
      <w:pPr>
        <w:ind w:firstLine="720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>Zaključuje se prethodni postupak. Prelazi se u stadij glavne rasprave.</w:t>
      </w:r>
    </w:p>
    <w:p w14:paraId="48BADDDE" w14:textId="77777777" w:rsidR="007839D5" w:rsidRPr="00DB69AA" w:rsidRDefault="007839D5" w:rsidP="007839D5">
      <w:pPr>
        <w:jc w:val="both"/>
        <w:rPr>
          <w:rFonts w:ascii="Arial" w:hAnsi="Arial" w:cs="Arial"/>
        </w:rPr>
      </w:pPr>
    </w:p>
    <w:p w14:paraId="43DE6264" w14:textId="77777777" w:rsidR="007839D5" w:rsidRDefault="007839D5" w:rsidP="007839D5">
      <w:pPr>
        <w:ind w:firstLine="720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Provodi se dokazni postupak uvidom u dokumentaciju u spisu i to u </w:t>
      </w:r>
      <w:proofErr w:type="spellStart"/>
      <w:r w:rsidR="00023362">
        <w:rPr>
          <w:rFonts w:ascii="Arial" w:hAnsi="Arial" w:cs="Arial"/>
        </w:rPr>
        <w:t>ovosudni</w:t>
      </w:r>
      <w:proofErr w:type="spellEnd"/>
      <w:r w:rsidR="00023362">
        <w:rPr>
          <w:rFonts w:ascii="Arial" w:hAnsi="Arial" w:cs="Arial"/>
        </w:rPr>
        <w:t xml:space="preserve"> spis St-194/2023, osobito u rješenje o otvaranju stečajnog postupka nad tuženikom te u rješenje o utvrđivanju tražbina, u prijave tražbine tužitelja s prilozima, u račun 2300094434-230920-0 za razdoblje od 1.9.2023. do 29.9.2023., sa obračunom po mjestu potrošnje.</w:t>
      </w:r>
    </w:p>
    <w:p w14:paraId="457180E0" w14:textId="77777777" w:rsidR="00023362" w:rsidRDefault="00023362" w:rsidP="007839D5">
      <w:pPr>
        <w:ind w:firstLine="720"/>
        <w:jc w:val="both"/>
        <w:rPr>
          <w:rFonts w:ascii="Arial" w:hAnsi="Arial" w:cs="Arial"/>
        </w:rPr>
      </w:pPr>
    </w:p>
    <w:p w14:paraId="2E69F674" w14:textId="77777777" w:rsidR="00023362" w:rsidRPr="00DB69AA" w:rsidRDefault="00023362" w:rsidP="007839D5">
      <w:pPr>
        <w:ind w:firstLine="720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>Pun. tužitelja izjavljuje: da</w:t>
      </w:r>
      <w:r>
        <w:rPr>
          <w:rFonts w:ascii="Arial" w:hAnsi="Arial" w:cs="Arial"/>
        </w:rPr>
        <w:t xml:space="preserve"> tužitelj potražuje trošak pristojbe na tužbu i presudu u iznosu od po 26,54 eura.</w:t>
      </w:r>
    </w:p>
    <w:p w14:paraId="32209B41" w14:textId="77777777" w:rsidR="007839D5" w:rsidRPr="00DB69AA" w:rsidRDefault="007839D5" w:rsidP="007839D5">
      <w:pPr>
        <w:jc w:val="center"/>
        <w:rPr>
          <w:rFonts w:ascii="Arial" w:hAnsi="Arial" w:cs="Arial"/>
        </w:rPr>
      </w:pPr>
    </w:p>
    <w:p w14:paraId="27F0E1A9" w14:textId="77777777" w:rsidR="007839D5" w:rsidRPr="00DB69AA" w:rsidRDefault="007839D5" w:rsidP="007839D5">
      <w:pPr>
        <w:ind w:firstLine="708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lastRenderedPageBreak/>
        <w:t xml:space="preserve">Rasprava se zaključuje a ročište za objavu presude se zakazuje za </w:t>
      </w:r>
      <w:r w:rsidR="00023362">
        <w:rPr>
          <w:rFonts w:ascii="Arial" w:hAnsi="Arial" w:cs="Arial"/>
        </w:rPr>
        <w:t>9. srpnja</w:t>
      </w:r>
      <w:r w:rsidRPr="00DB69AA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="00023362">
        <w:rPr>
          <w:rFonts w:ascii="Arial" w:hAnsi="Arial" w:cs="Arial"/>
        </w:rPr>
        <w:t>. u 14</w:t>
      </w:r>
      <w:r w:rsidRPr="00DB69AA">
        <w:rPr>
          <w:rFonts w:ascii="Arial" w:hAnsi="Arial" w:cs="Arial"/>
        </w:rPr>
        <w:t>:</w:t>
      </w:r>
      <w:r w:rsidR="00023362">
        <w:rPr>
          <w:rFonts w:ascii="Arial" w:hAnsi="Arial" w:cs="Arial"/>
        </w:rPr>
        <w:t>3</w:t>
      </w:r>
      <w:r w:rsidRPr="00DB69AA">
        <w:rPr>
          <w:rFonts w:ascii="Arial" w:hAnsi="Arial" w:cs="Arial"/>
        </w:rPr>
        <w:t>0 sati.</w:t>
      </w:r>
    </w:p>
    <w:p w14:paraId="5F0DCA16" w14:textId="77777777" w:rsidR="007839D5" w:rsidRPr="00DB69AA" w:rsidRDefault="007839D5" w:rsidP="007839D5">
      <w:pPr>
        <w:ind w:firstLine="708"/>
        <w:jc w:val="both"/>
        <w:rPr>
          <w:rFonts w:ascii="Arial" w:hAnsi="Arial" w:cs="Arial"/>
        </w:rPr>
      </w:pPr>
    </w:p>
    <w:p w14:paraId="2F0EA8F3" w14:textId="77777777" w:rsidR="007839D5" w:rsidRPr="00DB69AA" w:rsidRDefault="007839D5" w:rsidP="007839D5">
      <w:pPr>
        <w:ind w:firstLine="708"/>
        <w:jc w:val="both"/>
        <w:rPr>
          <w:rFonts w:ascii="Arial" w:hAnsi="Arial" w:cs="Arial"/>
        </w:rPr>
      </w:pPr>
    </w:p>
    <w:p w14:paraId="60744EE3" w14:textId="77777777" w:rsidR="007839D5" w:rsidRPr="00DB69AA" w:rsidRDefault="007839D5" w:rsidP="007839D5">
      <w:pPr>
        <w:pStyle w:val="t-9-8"/>
        <w:ind w:firstLine="360"/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ab/>
        <w:t>Stranke se upozoravaju na sadržaj odredbe čl. 335. Zakona o parničnom postupku (dalje: ZPP), a posebno:</w:t>
      </w:r>
    </w:p>
    <w:p w14:paraId="690347C8" w14:textId="77777777" w:rsidR="007839D5" w:rsidRPr="00DB69AA" w:rsidRDefault="007839D5" w:rsidP="007839D5">
      <w:pPr>
        <w:pStyle w:val="t-9-8"/>
        <w:numPr>
          <w:ilvl w:val="0"/>
          <w:numId w:val="1"/>
        </w:numPr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>ako jedna od stranaka nije prisustvovala ročištu na kojem je glavna rasprava    zaključena, sud će je pismeno obavijestiti o ročištu na kojem se presuda objavljuje. Ročište na kojem se presuda objavljuje održat će se neovisno o tome jesu li stranke o njemu uredno obaviještene, odnosno jesu li pristupile na to ročište (st. 6. čl. 335. ZPP-a).</w:t>
      </w:r>
    </w:p>
    <w:p w14:paraId="3DE5C462" w14:textId="77777777" w:rsidR="007839D5" w:rsidRPr="00DB69AA" w:rsidRDefault="007839D5" w:rsidP="007839D5">
      <w:pPr>
        <w:pStyle w:val="t-9-8"/>
        <w:numPr>
          <w:ilvl w:val="0"/>
          <w:numId w:val="1"/>
        </w:numPr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 xml:space="preserve">stranci koja je uredno obaviještena o ročištu na kojem se presuda objavljuje, sud neće dostavljati presudu prema odredbama ZPP-a o dostavi pismena (st. 7. čl. 335. </w:t>
      </w:r>
      <w:smartTag w:uri="http://www.java.hr/xml/smarttags/zakoni" w:element="zakoni">
        <w:r w:rsidRPr="00DB69AA">
          <w:rPr>
            <w:rFonts w:ascii="Arial" w:hAnsi="Arial" w:cs="Arial"/>
            <w:color w:val="000000"/>
          </w:rPr>
          <w:t>ZPP</w:t>
        </w:r>
      </w:smartTag>
      <w:r w:rsidRPr="00DB69AA">
        <w:rPr>
          <w:rFonts w:ascii="Arial" w:hAnsi="Arial" w:cs="Arial"/>
          <w:color w:val="000000"/>
        </w:rPr>
        <w:t>-a),</w:t>
      </w:r>
    </w:p>
    <w:p w14:paraId="32ABBFB1" w14:textId="77777777" w:rsidR="007839D5" w:rsidRPr="00DB69AA" w:rsidRDefault="007839D5" w:rsidP="007839D5">
      <w:pPr>
        <w:pStyle w:val="t-9-8"/>
        <w:numPr>
          <w:ilvl w:val="0"/>
          <w:numId w:val="1"/>
        </w:numPr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>stranci koja je pristupila na ročište na kojem se presuda objavljuje, sud će na ročištu uručiti ovjereni prijepis presude (st. 8. čl. 335. ZPP-a).</w:t>
      </w:r>
    </w:p>
    <w:p w14:paraId="01E5A5D9" w14:textId="77777777" w:rsidR="007839D5" w:rsidRPr="00DB69AA" w:rsidRDefault="007839D5" w:rsidP="007839D5">
      <w:pPr>
        <w:pStyle w:val="t-9-8"/>
        <w:numPr>
          <w:ilvl w:val="0"/>
          <w:numId w:val="1"/>
        </w:numPr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 xml:space="preserve">ako stranka nije pristupila na ročište na kojem se presuda objavljuje, a uredno je obaviještena o ročištu, smatrat će se da joj je dostava presude obavljena onoga dana kada je održano ročište na kojem se presuda objavljuje. Ovjereni prijepis presude stranka može preuzeti u sudskoj zgradi (st. 9. čl. 335. </w:t>
      </w:r>
      <w:smartTag w:uri="http://www.java.hr/xml/smarttags/zakoni" w:element="zakoni">
        <w:r w:rsidRPr="00DB69AA">
          <w:rPr>
            <w:rFonts w:ascii="Arial" w:hAnsi="Arial" w:cs="Arial"/>
            <w:color w:val="000000"/>
          </w:rPr>
          <w:t>ZPP</w:t>
        </w:r>
      </w:smartTag>
      <w:r w:rsidRPr="00DB69AA">
        <w:rPr>
          <w:rFonts w:ascii="Arial" w:hAnsi="Arial" w:cs="Arial"/>
          <w:color w:val="000000"/>
        </w:rPr>
        <w:t>-a),</w:t>
      </w:r>
    </w:p>
    <w:p w14:paraId="62182051" w14:textId="77777777" w:rsidR="007839D5" w:rsidRPr="00DB69AA" w:rsidRDefault="007839D5" w:rsidP="007839D5">
      <w:pPr>
        <w:pStyle w:val="t-9-8"/>
        <w:numPr>
          <w:ilvl w:val="0"/>
          <w:numId w:val="1"/>
        </w:numPr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 xml:space="preserve">u slučaju iz st. 9. čl. 335. </w:t>
      </w:r>
      <w:smartTag w:uri="http://www.java.hr/xml/smarttags/zakoni" w:element="zakoni">
        <w:r w:rsidRPr="00DB69AA">
          <w:rPr>
            <w:rFonts w:ascii="Arial" w:hAnsi="Arial" w:cs="Arial"/>
            <w:color w:val="000000"/>
          </w:rPr>
          <w:t>ZPP</w:t>
        </w:r>
      </w:smartTag>
      <w:r w:rsidRPr="00DB69AA">
        <w:rPr>
          <w:rFonts w:ascii="Arial" w:hAnsi="Arial" w:cs="Arial"/>
          <w:color w:val="000000"/>
        </w:rPr>
        <w:t xml:space="preserve">-a, sud će istaknuti presudu na internetskoj stranici e-oglasna ploča sudova. Presuda mora biti istaknuta na internetskoj stranici e-oglasna ploča sudova osam dana, računajući od dana kada je održano ročište na kojem se presuda objavljuje (st. 10. čl. 335. </w:t>
      </w:r>
      <w:smartTag w:uri="http://www.java.hr/xml/smarttags/zakoni" w:element="zakoni">
        <w:r w:rsidRPr="00DB69AA">
          <w:rPr>
            <w:rFonts w:ascii="Arial" w:hAnsi="Arial" w:cs="Arial"/>
            <w:color w:val="000000"/>
          </w:rPr>
          <w:t>ZPP</w:t>
        </w:r>
      </w:smartTag>
      <w:r w:rsidRPr="00DB69AA">
        <w:rPr>
          <w:rFonts w:ascii="Arial" w:hAnsi="Arial" w:cs="Arial"/>
          <w:color w:val="000000"/>
        </w:rPr>
        <w:t>-a).</w:t>
      </w:r>
    </w:p>
    <w:p w14:paraId="529C9CE4" w14:textId="77777777" w:rsidR="007839D5" w:rsidRPr="00DB69AA" w:rsidRDefault="007839D5" w:rsidP="007839D5">
      <w:pPr>
        <w:pStyle w:val="t-9-8"/>
        <w:numPr>
          <w:ilvl w:val="0"/>
          <w:numId w:val="1"/>
        </w:numPr>
        <w:jc w:val="both"/>
        <w:rPr>
          <w:rFonts w:ascii="Arial" w:hAnsi="Arial" w:cs="Arial"/>
          <w:color w:val="000000"/>
        </w:rPr>
      </w:pPr>
      <w:r w:rsidRPr="00DB69AA">
        <w:rPr>
          <w:rFonts w:ascii="Arial" w:hAnsi="Arial" w:cs="Arial"/>
          <w:color w:val="000000"/>
        </w:rPr>
        <w:t>stranci koja nije bila uredno obaviještena o ročištu na kojem se presuda objavljuje, sud će presudu dostaviti prema odredbama ZPP-a o dostavi pismena.</w:t>
      </w:r>
    </w:p>
    <w:p w14:paraId="5D3BC306" w14:textId="77777777" w:rsidR="00023362" w:rsidRDefault="00023362" w:rsidP="00023362">
      <w:pPr>
        <w:ind w:left="720"/>
        <w:jc w:val="both"/>
        <w:rPr>
          <w:rFonts w:ascii="Arial" w:hAnsi="Arial" w:cs="Arial"/>
        </w:rPr>
      </w:pPr>
    </w:p>
    <w:p w14:paraId="58B5A21B" w14:textId="77777777" w:rsidR="007839D5" w:rsidRPr="00DB69AA" w:rsidRDefault="00023362" w:rsidP="00023362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Pun. tužitelja i stečajni upravitelj tuženika</w:t>
      </w:r>
      <w:r w:rsidR="007839D5" w:rsidRPr="00DB69AA">
        <w:rPr>
          <w:rFonts w:ascii="Arial" w:hAnsi="Arial" w:cs="Arial"/>
        </w:rPr>
        <w:t xml:space="preserve"> prima</w:t>
      </w:r>
      <w:r>
        <w:rPr>
          <w:rFonts w:ascii="Arial" w:hAnsi="Arial" w:cs="Arial"/>
        </w:rPr>
        <w:t>ju</w:t>
      </w:r>
      <w:r w:rsidR="007839D5" w:rsidRPr="00DB69AA">
        <w:rPr>
          <w:rFonts w:ascii="Arial" w:hAnsi="Arial" w:cs="Arial"/>
        </w:rPr>
        <w:t xml:space="preserve"> na znanje vrijeme zakazanog ročišta za obja</w:t>
      </w:r>
      <w:r>
        <w:rPr>
          <w:rFonts w:ascii="Arial" w:hAnsi="Arial" w:cs="Arial"/>
        </w:rPr>
        <w:t>vu potpisom ovog zapisnika te im</w:t>
      </w:r>
      <w:r w:rsidR="007839D5" w:rsidRPr="00DB69AA">
        <w:rPr>
          <w:rFonts w:ascii="Arial" w:hAnsi="Arial" w:cs="Arial"/>
        </w:rPr>
        <w:t xml:space="preserve"> se poseban poziv neće dostavljati. </w:t>
      </w:r>
    </w:p>
    <w:p w14:paraId="4B18D959" w14:textId="77777777" w:rsidR="007839D5" w:rsidRPr="00DB69AA" w:rsidRDefault="007839D5" w:rsidP="007839D5">
      <w:pPr>
        <w:ind w:firstLine="708"/>
        <w:jc w:val="both"/>
        <w:rPr>
          <w:rFonts w:ascii="Arial" w:hAnsi="Arial" w:cs="Arial"/>
          <w:color w:val="17365D"/>
        </w:rPr>
      </w:pPr>
    </w:p>
    <w:p w14:paraId="1357089F" w14:textId="77777777" w:rsidR="007839D5" w:rsidRDefault="007839D5" w:rsidP="007839D5">
      <w:pPr>
        <w:ind w:firstLine="708"/>
        <w:jc w:val="both"/>
        <w:rPr>
          <w:rFonts w:ascii="Arial" w:hAnsi="Arial" w:cs="Arial"/>
          <w:color w:val="17365D"/>
        </w:rPr>
      </w:pPr>
    </w:p>
    <w:p w14:paraId="0CF274B6" w14:textId="77777777" w:rsidR="007839D5" w:rsidRPr="00DB69AA" w:rsidRDefault="007839D5" w:rsidP="007839D5">
      <w:pPr>
        <w:jc w:val="both"/>
        <w:rPr>
          <w:rFonts w:ascii="Arial" w:hAnsi="Arial" w:cs="Arial"/>
          <w:color w:val="538135"/>
        </w:rPr>
      </w:pPr>
    </w:p>
    <w:p w14:paraId="4C741F64" w14:textId="77777777" w:rsidR="007839D5" w:rsidRPr="00DB69AA" w:rsidRDefault="007839D5" w:rsidP="007839D5">
      <w:pPr>
        <w:jc w:val="both"/>
        <w:rPr>
          <w:rFonts w:ascii="Arial" w:hAnsi="Arial" w:cs="Arial"/>
          <w:color w:val="538135"/>
        </w:rPr>
      </w:pPr>
    </w:p>
    <w:p w14:paraId="1DE51ECA" w14:textId="77777777" w:rsidR="007839D5" w:rsidRDefault="007839D5" w:rsidP="007839D5">
      <w:pPr>
        <w:jc w:val="center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   Dovršeno u </w:t>
      </w:r>
      <w:r w:rsidR="00DF25D5">
        <w:rPr>
          <w:rFonts w:ascii="Arial" w:hAnsi="Arial" w:cs="Arial"/>
        </w:rPr>
        <w:t>9</w:t>
      </w:r>
      <w:r w:rsidRPr="00DB69AA">
        <w:rPr>
          <w:rFonts w:ascii="Arial" w:hAnsi="Arial" w:cs="Arial"/>
        </w:rPr>
        <w:t>:</w:t>
      </w:r>
      <w:r w:rsidR="00DF25D5">
        <w:rPr>
          <w:rFonts w:ascii="Arial" w:hAnsi="Arial" w:cs="Arial"/>
        </w:rPr>
        <w:t>50</w:t>
      </w:r>
      <w:r w:rsidRPr="00DB69AA">
        <w:rPr>
          <w:rFonts w:ascii="Arial" w:hAnsi="Arial" w:cs="Arial"/>
        </w:rPr>
        <w:t xml:space="preserve"> sati</w:t>
      </w:r>
    </w:p>
    <w:p w14:paraId="79DAEE97" w14:textId="77777777" w:rsidR="00023362" w:rsidRPr="00DB69AA" w:rsidRDefault="00023362" w:rsidP="007839D5">
      <w:pPr>
        <w:jc w:val="center"/>
        <w:rPr>
          <w:rFonts w:ascii="Arial" w:hAnsi="Arial" w:cs="Arial"/>
        </w:rPr>
      </w:pPr>
    </w:p>
    <w:p w14:paraId="5F00146F" w14:textId="77777777" w:rsidR="007839D5" w:rsidRPr="00DB69AA" w:rsidRDefault="007839D5" w:rsidP="007839D5">
      <w:pPr>
        <w:jc w:val="center"/>
        <w:rPr>
          <w:rFonts w:ascii="Arial" w:hAnsi="Arial" w:cs="Arial"/>
        </w:rPr>
      </w:pPr>
    </w:p>
    <w:p w14:paraId="211CD0A6" w14:textId="77777777" w:rsidR="007839D5" w:rsidRPr="00DB69AA" w:rsidRDefault="007839D5" w:rsidP="007839D5">
      <w:pPr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  <w:t>Sutkinja</w:t>
      </w:r>
      <w:r w:rsidRPr="00DB69AA">
        <w:rPr>
          <w:rFonts w:ascii="Arial" w:hAnsi="Arial" w:cs="Arial"/>
        </w:rPr>
        <w:tab/>
      </w:r>
      <w:r w:rsidRPr="00DB69AA">
        <w:rPr>
          <w:rFonts w:ascii="Arial" w:hAnsi="Arial" w:cs="Arial"/>
        </w:rPr>
        <w:tab/>
      </w:r>
    </w:p>
    <w:p w14:paraId="697D407A" w14:textId="77777777" w:rsidR="007839D5" w:rsidRPr="00DB69AA" w:rsidRDefault="007839D5" w:rsidP="007839D5">
      <w:pPr>
        <w:jc w:val="both"/>
        <w:rPr>
          <w:rFonts w:ascii="Arial" w:hAnsi="Arial" w:cs="Arial"/>
        </w:rPr>
      </w:pPr>
    </w:p>
    <w:p w14:paraId="051F6FCD" w14:textId="77777777" w:rsidR="007839D5" w:rsidRPr="00DB69AA" w:rsidRDefault="007839D5" w:rsidP="007839D5">
      <w:pPr>
        <w:ind w:left="6480" w:firstLine="720"/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>Stranke</w:t>
      </w:r>
    </w:p>
    <w:p w14:paraId="2210B908" w14:textId="77777777" w:rsidR="007839D5" w:rsidRPr="00DB69AA" w:rsidRDefault="007839D5" w:rsidP="007839D5">
      <w:pPr>
        <w:jc w:val="both"/>
        <w:rPr>
          <w:rFonts w:ascii="Arial" w:hAnsi="Arial" w:cs="Arial"/>
        </w:rPr>
      </w:pPr>
    </w:p>
    <w:p w14:paraId="76972C2A" w14:textId="77777777" w:rsidR="007839D5" w:rsidRPr="00DB69AA" w:rsidRDefault="007839D5" w:rsidP="007839D5">
      <w:pPr>
        <w:jc w:val="both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                                                                        </w:t>
      </w:r>
    </w:p>
    <w:p w14:paraId="2086334F" w14:textId="77777777" w:rsidR="007839D5" w:rsidRPr="00DB69AA" w:rsidRDefault="007839D5" w:rsidP="00023362">
      <w:pPr>
        <w:jc w:val="center"/>
        <w:rPr>
          <w:rFonts w:ascii="Arial" w:hAnsi="Arial" w:cs="Arial"/>
        </w:rPr>
      </w:pPr>
      <w:r w:rsidRPr="00DB69AA">
        <w:rPr>
          <w:rFonts w:ascii="Arial" w:hAnsi="Arial" w:cs="Arial"/>
        </w:rPr>
        <w:t xml:space="preserve">      Zapisničarka</w:t>
      </w:r>
    </w:p>
    <w:p w14:paraId="576B0E7A" w14:textId="77777777" w:rsidR="007839D5" w:rsidRPr="00DB69AA" w:rsidRDefault="007839D5" w:rsidP="007839D5">
      <w:pPr>
        <w:rPr>
          <w:rFonts w:ascii="Arial" w:hAnsi="Arial" w:cs="Arial"/>
        </w:rPr>
      </w:pPr>
    </w:p>
    <w:p w14:paraId="411741AD" w14:textId="77777777" w:rsidR="007839D5" w:rsidRPr="00DB69AA" w:rsidRDefault="007839D5" w:rsidP="007839D5">
      <w:pPr>
        <w:rPr>
          <w:rFonts w:ascii="Arial" w:hAnsi="Arial" w:cs="Arial"/>
        </w:rPr>
      </w:pPr>
    </w:p>
    <w:p w14:paraId="343F5E25" w14:textId="77777777" w:rsidR="007839D5" w:rsidRPr="00DB69AA" w:rsidRDefault="007839D5" w:rsidP="007839D5">
      <w:pPr>
        <w:rPr>
          <w:rFonts w:ascii="Arial" w:hAnsi="Arial" w:cs="Arial"/>
        </w:rPr>
      </w:pPr>
    </w:p>
    <w:p w14:paraId="7E0B722D" w14:textId="77777777" w:rsidR="002410FA" w:rsidRDefault="002410FA"/>
    <w:sectPr w:rsidR="002410FA" w:rsidSect="00DB69AA">
      <w:headerReference w:type="even" r:id="rId8"/>
      <w:headerReference w:type="default" r:id="rId9"/>
      <w:footerReference w:type="even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5E008" w14:textId="77777777" w:rsidR="00F1117D" w:rsidRDefault="00F1117D" w:rsidP="007839D5">
      <w:r>
        <w:separator/>
      </w:r>
    </w:p>
  </w:endnote>
  <w:endnote w:type="continuationSeparator" w:id="0">
    <w:p w14:paraId="247752E1" w14:textId="77777777" w:rsidR="00F1117D" w:rsidRDefault="00F1117D" w:rsidP="0078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77815" w14:textId="77777777" w:rsidR="00000000" w:rsidRDefault="007839D5" w:rsidP="006C577B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8068F86" w14:textId="77777777" w:rsidR="00000000" w:rsidRDefault="0000000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E9E79" w14:textId="77777777" w:rsidR="00F1117D" w:rsidRDefault="00F1117D" w:rsidP="007839D5">
      <w:r>
        <w:separator/>
      </w:r>
    </w:p>
  </w:footnote>
  <w:footnote w:type="continuationSeparator" w:id="0">
    <w:p w14:paraId="70BFF6B5" w14:textId="77777777" w:rsidR="00F1117D" w:rsidRDefault="00F1117D" w:rsidP="00783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30FFA" w14:textId="77777777" w:rsidR="00000000" w:rsidRDefault="007839D5" w:rsidP="006C577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E08D9D6" w14:textId="77777777" w:rsidR="00000000" w:rsidRDefault="0000000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E4125" w14:textId="77777777" w:rsidR="00000000" w:rsidRPr="00177875" w:rsidRDefault="007839D5" w:rsidP="006C577B">
    <w:pPr>
      <w:pStyle w:val="Zaglavlje"/>
      <w:framePr w:wrap="around" w:vAnchor="text" w:hAnchor="margin" w:xAlign="center" w:y="1"/>
      <w:rPr>
        <w:rStyle w:val="Brojstranice"/>
        <w:rFonts w:ascii="Arial" w:hAnsi="Arial" w:cs="Arial"/>
      </w:rPr>
    </w:pPr>
    <w:r w:rsidRPr="00177875">
      <w:rPr>
        <w:rStyle w:val="Brojstranice"/>
        <w:rFonts w:ascii="Arial" w:hAnsi="Arial" w:cs="Arial"/>
      </w:rPr>
      <w:fldChar w:fldCharType="begin"/>
    </w:r>
    <w:r w:rsidRPr="00177875">
      <w:rPr>
        <w:rStyle w:val="Brojstranice"/>
        <w:rFonts w:ascii="Arial" w:hAnsi="Arial" w:cs="Arial"/>
      </w:rPr>
      <w:instrText xml:space="preserve">PAGE  </w:instrText>
    </w:r>
    <w:r w:rsidRPr="00177875">
      <w:rPr>
        <w:rStyle w:val="Brojstranice"/>
        <w:rFonts w:ascii="Arial" w:hAnsi="Arial" w:cs="Arial"/>
      </w:rPr>
      <w:fldChar w:fldCharType="separate"/>
    </w:r>
    <w:r w:rsidR="004A706C">
      <w:rPr>
        <w:rStyle w:val="Brojstranice"/>
        <w:rFonts w:ascii="Arial" w:hAnsi="Arial" w:cs="Arial"/>
        <w:noProof/>
      </w:rPr>
      <w:t>2</w:t>
    </w:r>
    <w:r w:rsidRPr="00177875">
      <w:rPr>
        <w:rStyle w:val="Brojstranice"/>
        <w:rFonts w:ascii="Arial" w:hAnsi="Arial" w:cs="Arial"/>
      </w:rPr>
      <w:fldChar w:fldCharType="end"/>
    </w:r>
  </w:p>
  <w:p w14:paraId="44061BAE" w14:textId="77777777" w:rsidR="00000000" w:rsidRPr="007839D5" w:rsidRDefault="007839D5" w:rsidP="007839D5">
    <w:pPr>
      <w:rPr>
        <w:rFonts w:ascii="Arial" w:hAnsi="Arial" w:cs="Arial"/>
      </w:rPr>
    </w:pPr>
    <w:r w:rsidRPr="007839D5">
      <w:tab/>
    </w:r>
    <w:r w:rsidRPr="007839D5"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</w:t>
    </w:r>
    <w:r w:rsidR="00F45AD1">
      <w:t xml:space="preserve">   </w:t>
    </w:r>
    <w:r w:rsidRPr="007839D5">
      <w:rPr>
        <w:rFonts w:ascii="Arial" w:hAnsi="Arial" w:cs="Arial"/>
      </w:rPr>
      <w:t>P-4/</w:t>
    </w:r>
    <w:r w:rsidRPr="00F45AD1">
      <w:rPr>
        <w:rFonts w:ascii="Arial" w:hAnsi="Arial" w:cs="Arial"/>
      </w:rPr>
      <w:t>2024-</w:t>
    </w:r>
    <w:r w:rsidR="00F45AD1" w:rsidRPr="00F45AD1">
      <w:rPr>
        <w:rFonts w:ascii="Arial" w:hAnsi="Arial" w:cs="Arial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E66DB4"/>
    <w:multiLevelType w:val="hybridMultilevel"/>
    <w:tmpl w:val="3DEAA202"/>
    <w:lvl w:ilvl="0" w:tplc="2062A8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8846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9D5"/>
    <w:rsid w:val="00023362"/>
    <w:rsid w:val="000E00D9"/>
    <w:rsid w:val="002410FA"/>
    <w:rsid w:val="004A706C"/>
    <w:rsid w:val="007839D5"/>
    <w:rsid w:val="009256B3"/>
    <w:rsid w:val="00936000"/>
    <w:rsid w:val="00DF25D5"/>
    <w:rsid w:val="00E42D34"/>
    <w:rsid w:val="00F1117D"/>
    <w:rsid w:val="00F45AD1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zakoni" w:name="zakoni"/>
  <w:shapeDefaults>
    <o:shapedefaults v:ext="edit" spidmax="1026"/>
    <o:shapelayout v:ext="edit">
      <o:idmap v:ext="edit" data="1"/>
    </o:shapelayout>
  </w:shapeDefaults>
  <w:decimalSymbol w:val=","/>
  <w:listSeparator w:val=";"/>
  <w14:docId w14:val="510E128E"/>
  <w15:chartTrackingRefBased/>
  <w15:docId w15:val="{B376CF5A-71ED-4BC7-83A5-DFDD774A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9D5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7839D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7839D5"/>
    <w:rPr>
      <w:rFonts w:ascii="Times New Roman" w:eastAsia="Times New Roman" w:hAnsi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7839D5"/>
  </w:style>
  <w:style w:type="paragraph" w:styleId="Zaglavlje">
    <w:name w:val="header"/>
    <w:basedOn w:val="Normal"/>
    <w:link w:val="ZaglavljeChar"/>
    <w:rsid w:val="007839D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7839D5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t-9-8">
    <w:name w:val="t-9-8"/>
    <w:basedOn w:val="Normal"/>
    <w:rsid w:val="007839D5"/>
    <w:pPr>
      <w:spacing w:before="100" w:beforeAutospacing="1" w:after="100" w:afterAutospacing="1"/>
    </w:pPr>
  </w:style>
  <w:style w:type="character" w:styleId="Tekstrezerviranogmjesta">
    <w:name w:val="Placeholder Text"/>
    <w:basedOn w:val="Zadanifontodlomka"/>
    <w:uiPriority w:val="99"/>
    <w:semiHidden/>
    <w:rsid w:val="004A706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A706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A706C"/>
    <w:rPr>
      <w:rFonts w:ascii="Arial" w:hAnsi="Arial" w:cs="Arial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A706C"/>
    <w:rPr>
      <w:rFonts w:ascii="Arial" w:hAnsi="Arial" w:cs="Arial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A706C"/>
    <w:rPr>
      <w:rFonts w:ascii="Arial" w:hAnsi="Arial" w:cs="Arial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2024.</izvorni_sadrzaj>
    <derivirana_varijabla naziv="DomainObject.StvarniPocetakDatum_1">18. lipnja 2024.</derivirana_varijabla>
  </DomainObject.StvarniPocetakDatum>
  <DomainObject.StvarniZavrsetakDatum>
    <izvorni_sadrzaj>18. lipnja 2024.</izvorni_sadrzaj>
    <derivirana_varijabla naziv="DomainObject.StvarniZavrsetakDatum_1">18. lipnja 2024.</derivirana_varijabla>
  </DomainObject.StvarniZavrsetakDatum>
  <DomainObject.PlaniraniZavrsetakDatum>
    <izvorni_sadrzaj>18. lipnja 2024.</izvorni_sadrzaj>
    <derivirana_varijabla naziv="DomainObject.PlaniraniZavrsetakDatum_1">18. lipnja 2024.</derivirana_varijabla>
  </DomainObject.PlaniraniZavrsetakDatum>
  <DomainObject.PlaniraniPocetakDatum>
    <izvorni_sadrzaj>18. lipnja 2024.</izvorni_sadrzaj>
    <derivirana_varijabla naziv="DomainObject.PlaniraniPocetakDatum_1">18. lipnja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2024.</izvorni_sadrzaj>
    <derivirana_varijabla naziv="DomainObject.Zapisnik.DatumKreiranja_1">18.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P-4/2024-8</izvorni_sadrzaj>
    <derivirana_varijabla naziv="DomainObject.Zapisnik.Oznaka_1">P-4/2024-8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2024.</izvorni_sadrzaj>
    <derivirana_varijabla naziv="DomainObject.Predmet.DatumOsnivanja_1">10.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583.76</izvorni_sadrzaj>
    <derivirana_varijabla naziv="DomainObject.Predmet.InicijalnaVrijednost_1">583.76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P-4/2024</izvorni_sadrzaj>
    <derivirana_varijabla naziv="DomainObject.Predmet.OznakaBroj_1">P-4/2024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FONTANE d.o.o. u stečaju POREČ</izvorni_sadrzaj>
    <derivirana_varijabla naziv="DomainObject.Predmet.ProtustrankaFormated_1">  FONTANE d.o.o. u stečaju POREČ</derivirana_varijabla>
  </DomainObject.Predmet.ProtustrankaFormated>
  <DomainObject.Predmet.ProtustrankaFormatedOIB>
    <izvorni_sadrzaj>  FONTANE d.o.o. u stečaju POREČ, OIB 44191569388</izvorni_sadrzaj>
    <derivirana_varijabla naziv="DomainObject.Predmet.ProtustrankaFormatedOIB_1">  FONTANE d.o.o. u stečaju POREČ, OIB 44191569388</derivirana_varijabla>
  </DomainObject.Predmet.ProtustrankaFormatedOIB>
  <DomainObject.Predmet.ProtustrankaFormatedWithAdress>
    <izvorni_sadrzaj> FONTANE d.o.o. u stečaju POREČ, Mate Vlašića 17, 52440 Poreč</izvorni_sadrzaj>
    <derivirana_varijabla naziv="DomainObject.Predmet.ProtustrankaFormatedWithAdress_1"> FONTANE d.o.o. u stečaju POREČ, Mate Vlašića 17, 52440 Poreč</derivirana_varijabla>
  </DomainObject.Predmet.ProtustrankaFormatedWithAdress>
  <DomainObject.Predmet.ProtustrankaFormatedWithAdressOIB>
    <izvorni_sadrzaj> FONTANE d.o.o. u stečaju POREČ, OIB 44191569388, Mate Vlašića 17, 52440 Poreč</izvorni_sadrzaj>
    <derivirana_varijabla naziv="DomainObject.Predmet.ProtustrankaFormatedWithAdressOIB_1"> FONTANE d.o.o. u stečaju POREČ, OIB 44191569388, Mate Vlašića 17, 52440 Poreč</derivirana_varijabla>
  </DomainObject.Predmet.ProtustrankaFormatedWithAdressOIB>
  <DomainObject.Predmet.ProtustrankaWithAdress>
    <izvorni_sadrzaj>FONTANE d.o.o. u stečaju POREČ Mate Vlašića 17, 52440 Poreč</izvorni_sadrzaj>
    <derivirana_varijabla naziv="DomainObject.Predmet.ProtustrankaWithAdress_1">FONTANE d.o.o. u stečaju POREČ Mate Vlašića 17, 52440 Poreč</derivirana_varijabla>
  </DomainObject.Predmet.ProtustrankaWithAdress>
  <DomainObject.Predmet.ProtustrankaWithAdressOIB>
    <izvorni_sadrzaj>FONTANE d.o.o. u stečaju POREČ, OIB 44191569388, Mate Vlašića 17, 52440 Poreč</izvorni_sadrzaj>
    <derivirana_varijabla naziv="DomainObject.Predmet.ProtustrankaWithAdressOIB_1">FONTANE d.o.o. u stečaju POREČ, OIB 44191569388, Mate Vlašića 17, 52440 Poreč</derivirana_varijabla>
  </DomainObject.Predmet.ProtustrankaWithAdressOIB>
  <DomainObject.Predmet.ProtustrankaNazivFormated>
    <izvorni_sadrzaj>FONTANE d.o.o. u stečaju POREČ</izvorni_sadrzaj>
    <derivirana_varijabla naziv="DomainObject.Predmet.ProtustrankaNazivFormated_1">FONTANE d.o.o. u stečaju POREČ</derivirana_varijabla>
  </DomainObject.Predmet.ProtustrankaNazivFormated>
  <DomainObject.Predmet.ProtustrankaNazivFormatedOIB>
    <izvorni_sadrzaj>FONTANE d.o.o. u stečaju POREČ, OIB 44191569388</izvorni_sadrzaj>
    <derivirana_varijabla naziv="DomainObject.Predmet.ProtustrankaNazivFormatedOIB_1">FONTANE d.o.o. u stečaju POREČ, OIB 44191569388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HEP ELEKTRA d.o.o. ZAGREB</izvorni_sadrzaj>
    <derivirana_varijabla naziv="DomainObject.Predmet.StrankaFormated_1">  HEP ELEKTRA d.o.o. ZAGREB</derivirana_varijabla>
  </DomainObject.Predmet.StrankaFormated>
  <DomainObject.Predmet.StrankaFormatedOIB>
    <izvorni_sadrzaj>  HEP ELEKTRA d.o.o. ZAGREB, OIB 43965974818</izvorni_sadrzaj>
    <derivirana_varijabla naziv="DomainObject.Predmet.StrankaFormatedOIB_1">  HEP ELEKTRA d.o.o. ZAGREB, OIB 43965974818</derivirana_varijabla>
  </DomainObject.Predmet.StrankaFormatedOIB>
  <DomainObject.Predmet.StrankaFormatedWithAdress>
    <izvorni_sadrzaj> HEP ELEKTRA d.o.o. ZAGREB, Ulica grada Vukovara 37, 10000 Zagreb</izvorni_sadrzaj>
    <derivirana_varijabla naziv="DomainObject.Predmet.StrankaFormatedWithAdress_1"> HEP ELEKTRA d.o.o. ZAGREB, Ulica grada Vukovara 37, 10000 Zagreb</derivirana_varijabla>
  </DomainObject.Predmet.StrankaFormatedWithAdress>
  <DomainObject.Predmet.StrankaFormatedWithAdressOIB>
    <izvorni_sadrzaj> HEP ELEKTRA d.o.o. ZAGREB, OIB 43965974818, Ulica grada Vukovara 37, 10000 Zagreb</izvorni_sadrzaj>
    <derivirana_varijabla naziv="DomainObject.Predmet.StrankaFormatedWithAdressOIB_1"> HEP ELEKTRA d.o.o. ZAGREB, OIB 43965974818, Ulica grada Vukovara 37, 10000 Zagreb</derivirana_varijabla>
  </DomainObject.Predmet.StrankaFormatedWithAdressOIB>
  <DomainObject.Predmet.StrankaWithAdress>
    <izvorni_sadrzaj>HEP ELEKTRA d.o.o. ZAGREB Ulica grada Vukovara 37,10000 Zagreb</izvorni_sadrzaj>
    <derivirana_varijabla naziv="DomainObject.Predmet.StrankaWithAdress_1">HEP ELEKTRA d.o.o. ZAGREB Ulica grada Vukovara 37,10000 Zagreb</derivirana_varijabla>
  </DomainObject.Predmet.StrankaWithAdress>
  <DomainObject.Predmet.StrankaWithAdressOIB>
    <izvorni_sadrzaj>HEP ELEKTRA d.o.o. ZAGREB, OIB 43965974818, Ulica grada Vukovara 37,10000 Zagreb</izvorni_sadrzaj>
    <derivirana_varijabla naziv="DomainObject.Predmet.StrankaWithAdressOIB_1">HEP ELEKTRA d.o.o. ZAGREB, OIB 43965974818, Ulica grada Vukovara 37,10000 Zagreb</derivirana_varijabla>
  </DomainObject.Predmet.StrankaWithAdressOIB>
  <DomainObject.Predmet.StrankaNazivFormated>
    <izvorni_sadrzaj>HEP ELEKTRA d.o.o. ZAGREB</izvorni_sadrzaj>
    <derivirana_varijabla naziv="DomainObject.Predmet.StrankaNazivFormated_1">HEP ELEKTRA d.o.o. ZAGREB</derivirana_varijabla>
  </DomainObject.Predmet.StrankaNazivFormated>
  <DomainObject.Predmet.StrankaNazivFormatedOIB>
    <izvorni_sadrzaj>HEP ELEKTRA d.o.o. ZAGREB, OIB 43965974818</izvorni_sadrzaj>
    <derivirana_varijabla naziv="DomainObject.Predmet.StrankaNazivFormatedOIB_1">HEP ELEKTRA d.o.o. ZAGREB, OIB 43965974818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HEP ELEKTRA d.o.o. ZAGREB</item>
    </izvorni_sadrzaj>
    <derivirana_varijabla naziv="DomainObject.Predmet.StrankaListFormated_1">
      <item>HEP ELEKTRA d.o.o. ZAGREB</item>
    </derivirana_varijabla>
  </DomainObject.Predmet.StrankaListFormated>
  <DomainObject.Predmet.StrankaListFormatedOIB>
    <izvorni_sadrzaj>
      <item>HEP ELEKTRA d.o.o. ZAGREB, OIB 43965974818</item>
    </izvorni_sadrzaj>
    <derivirana_varijabla naziv="DomainObject.Predmet.StrankaListFormatedOIB_1">
      <item>HEP ELEKTRA d.o.o. ZAGREB, OIB 43965974818</item>
    </derivirana_varijabla>
  </DomainObject.Predmet.StrankaListFormatedOIB>
  <DomainObject.Predmet.StrankaListFormatedWithAdress>
    <izvorni_sadrzaj>
      <item>HEP ELEKTRA d.o.o. ZAGREB, Ulica grada Vukovara 37, 10000 Zagreb</item>
    </izvorni_sadrzaj>
    <derivirana_varijabla naziv="DomainObject.Predmet.StrankaListFormatedWithAdress_1">
      <item>HEP ELEKTRA d.o.o. ZAGREB, Ulica grada Vukovara 37, 10000 Zagreb</item>
    </derivirana_varijabla>
  </DomainObject.Predmet.StrankaListFormatedWithAdress>
  <DomainObject.Predmet.StrankaListFormatedWithAdressOIB>
    <izvorni_sadrzaj>
      <item>HEP ELEKTRA d.o.o. ZAGREB, OIB 43965974818, Ulica grada Vukovara 37, 10000 Zagreb</item>
    </izvorni_sadrzaj>
    <derivirana_varijabla naziv="DomainObject.Predmet.StrankaListFormatedWithAdressOIB_1">
      <item>HEP ELEKTRA d.o.o. ZAGREB, OIB 43965974818, Ulica grada Vukovara 37, 10000 Zagreb</item>
    </derivirana_varijabla>
  </DomainObject.Predmet.StrankaListFormatedWithAdressOIB>
  <DomainObject.Predmet.StrankaListNazivFormated>
    <izvorni_sadrzaj>
      <item>HEP ELEKTRA d.o.o. ZAGREB</item>
    </izvorni_sadrzaj>
    <derivirana_varijabla naziv="DomainObject.Predmet.StrankaListNazivFormated_1">
      <item>HEP ELEKTRA d.o.o. ZAGREB</item>
    </derivirana_varijabla>
  </DomainObject.Predmet.StrankaListNazivFormated>
  <DomainObject.Predmet.StrankaListNazivFormatedOIB>
    <izvorni_sadrzaj>
      <item>HEP ELEKTRA d.o.o. ZAGREB, OIB 43965974818</item>
    </izvorni_sadrzaj>
    <derivirana_varijabla naziv="DomainObject.Predmet.StrankaListNazivFormatedOIB_1">
      <item>HEP ELEKTRA d.o.o. ZAGREB, OIB 43965974818</item>
    </derivirana_varijabla>
  </DomainObject.Predmet.StrankaListNazivFormatedOIB>
  <DomainObject.Predmet.ProtuStrankaListFormated>
    <izvorni_sadrzaj>
      <item>FONTANE d.o.o. u stečaju POREČ</item>
    </izvorni_sadrzaj>
    <derivirana_varijabla naziv="DomainObject.Predmet.ProtuStrankaListFormated_1">
      <item>FONTANE d.o.o. u stečaju POREČ</item>
    </derivirana_varijabla>
  </DomainObject.Predmet.ProtuStrankaListFormated>
  <DomainObject.Predmet.ProtuStrankaListFormatedOIB>
    <izvorni_sadrzaj>
      <item>FONTANE d.o.o. u stečaju POREČ, OIB 44191569388</item>
    </izvorni_sadrzaj>
    <derivirana_varijabla naziv="DomainObject.Predmet.ProtuStrankaListFormatedOIB_1">
      <item>FONTANE d.o.o. u stečaju POREČ, OIB 44191569388</item>
    </derivirana_varijabla>
  </DomainObject.Predmet.ProtuStrankaListFormatedOIB>
  <DomainObject.Predmet.ProtuStrankaListFormatedWithAdress>
    <izvorni_sadrzaj>
      <item>FONTANE d.o.o. u stečaju POREČ, Mate Vlašića 17, 52440 Poreč</item>
    </izvorni_sadrzaj>
    <derivirana_varijabla naziv="DomainObject.Predmet.ProtuStrankaListFormatedWithAdress_1">
      <item>FONTANE d.o.o. u stečaju POREČ, Mate Vlašića 17, 52440 Poreč</item>
    </derivirana_varijabla>
  </DomainObject.Predmet.ProtuStrankaListFormatedWithAdress>
  <DomainObject.Predmet.ProtuStrankaListFormatedWithAdressOIB>
    <izvorni_sadrzaj>
      <item>FONTANE d.o.o. u stečaju POREČ, OIB 44191569388, Mate Vlašića 17, 52440 Poreč</item>
    </izvorni_sadrzaj>
    <derivirana_varijabla naziv="DomainObject.Predmet.ProtuStrankaListFormatedWithAdressOIB_1">
      <item>FONTANE d.o.o. u stečaju POREČ, OIB 44191569388, Mate Vlašića 17, 52440 Poreč</item>
    </derivirana_varijabla>
  </DomainObject.Predmet.ProtuStrankaListFormatedWithAdressOIB>
  <DomainObject.Predmet.ProtuStrankaListNazivFormated>
    <izvorni_sadrzaj>
      <item>FONTANE d.o.o. u stečaju POREČ</item>
    </izvorni_sadrzaj>
    <derivirana_varijabla naziv="DomainObject.Predmet.ProtuStrankaListNazivFormated_1">
      <item>FONTANE d.o.o. u stečaju POREČ</item>
    </derivirana_varijabla>
  </DomainObject.Predmet.ProtuStrankaListNazivFormated>
  <DomainObject.Predmet.ProtuStrankaListNazivFormatedOIB>
    <izvorni_sadrzaj>
      <item>FONTANE d.o.o. u stečaju POREČ, OIB 44191569388</item>
    </izvorni_sadrzaj>
    <derivirana_varijabla naziv="DomainObject.Predmet.ProtuStrankaListNazivFormatedOIB_1">
      <item>FONTANE d.o.o. u stečaju POREČ, OIB 44191569388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2024.</izvorni_sadrzaj>
    <derivirana_varijabla naziv="DomainObject.Datum_1">18. lipnja 2024.</derivirana_varijabla>
  </DomainObject.Datum>
  <DomainObject.PoslovniBrojDokumenta>
    <izvorni_sadrzaj>P-4/2024-8</izvorni_sadrzaj>
    <derivirana_varijabla naziv="DomainObject.PoslovniBrojDokumenta_1">P-4/2024-8</derivirana_varijabla>
  </DomainObject.PoslovniBrojDokumenta>
  <DomainObject.Predmet.StrankaIDrugi>
    <izvorni_sadrzaj>HEP ELEKTRA d.o.o. ZAGREB</izvorni_sadrzaj>
    <derivirana_varijabla naziv="DomainObject.Predmet.StrankaIDrugi_1">HEP ELEKTRA d.o.o. ZAGREB</derivirana_varijabla>
  </DomainObject.Predmet.StrankaIDrugi>
  <DomainObject.Predmet.ProtustrankaIDrugi>
    <izvorni_sadrzaj>FONTANE d.o.o. u stečaju POREČ</izvorni_sadrzaj>
    <derivirana_varijabla naziv="DomainObject.Predmet.ProtustrankaIDrugi_1">FONTANE d.o.o. u stečaju POREČ</derivirana_varijabla>
  </DomainObject.Predmet.ProtustrankaIDrugi>
  <DomainObject.Predmet.StrankaIDrugiAdressOIB>
    <izvorni_sadrzaj>HEP ELEKTRA d.o.o. ZAGREB, OIB 43965974818, Ulica grada Vukovara 37, 10000 Zagreb</izvorni_sadrzaj>
    <derivirana_varijabla naziv="DomainObject.Predmet.StrankaIDrugiAdressOIB_1">HEP ELEKTRA d.o.o. ZAGREB, OIB 43965974818, Ulica grada Vukovara 37, 10000 Zagreb</derivirana_varijabla>
  </DomainObject.Predmet.StrankaIDrugiAdressOIB>
  <DomainObject.Predmet.ProtustrankaIDrugiAdressOIB>
    <izvorni_sadrzaj>FONTANE d.o.o. u stečaju POREČ, OIB 44191569388, Mate Vlašića 17, 52440 Poreč</izvorni_sadrzaj>
    <derivirana_varijabla naziv="DomainObject.Predmet.ProtustrankaIDrugiAdressOIB_1">FONTANE d.o.o. u stečaju POREČ, OIB 44191569388, Mate Vlašića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HEP ELEKTRA d.o.o. ZAGREB</item>
      <item>FONTANE d.o.o. u stečaju POREČ</item>
    </izvorni_sadrzaj>
    <derivirana_varijabla naziv="DomainObject.Predmet.SudioniciListNaziv_1">
      <item>HEP ELEKTRA d.o.o. ZAGREB</item>
      <item>FONTANE d.o.o. u stečaju POREČ</item>
    </derivirana_varijabla>
  </DomainObject.Predmet.SudioniciListNaziv>
  <DomainObject.Predmet.SudioniciListAdressOIB>
    <izvorni_sadrzaj>
      <item>HEP ELEKTRA d.o.o. ZAGREB, OIB 43965974818, Ulica grada Vukovara 37,10000 Zagreb</item>
      <item>FONTANE d.o.o. u stečaju POREČ, OIB 44191569388, Mate Vlašića 17,52440 Poreč</item>
    </izvorni_sadrzaj>
    <derivirana_varijabla naziv="DomainObject.Predmet.SudioniciListAdressOIB_1">
      <item>HEP ELEKTRA d.o.o. ZAGREB, OIB 43965974818, Ulica grada Vukovara 37,10000 Zagreb</item>
      <item>FONTANE d.o.o. u stečaju POREČ, OIB 44191569388, Mate Vlašića 17,52440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43965974818</item>
      <item>, OIB 44191569388</item>
    </izvorni_sadrzaj>
    <derivirana_varijabla naziv="DomainObject.Predmet.SudioniciListNazivOIB_1">
      <item>, OIB 43965974818</item>
      <item>, OIB 44191569388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siječnja 2024.</izvorni_sadrzaj>
    <derivirana_varijabla naziv="DomainObject.Predmet.DatumPocetkaProcesa_1">10.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Ministarstvo Pravosuda Republike Hrvatske</Company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Matika</dc:creator>
  <cp:keywords/>
  <dc:description/>
  <cp:lastModifiedBy>Mateo Erceg</cp:lastModifiedBy>
  <cp:revision>2</cp:revision>
  <dcterms:created xsi:type="dcterms:W3CDTF">2024-07-23T09:27:00Z</dcterms:created>
  <dcterms:modified xsi:type="dcterms:W3CDTF">2024-07-23T09:27:00Z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P-4/2024-8 / Zapisnik - Pripremno ročište (P-4-24 - HEP ELEKTRA - FONTANE - 18.6.24.docx)</vt:lpwstr>
  </property>
  <property fmtid="{D5CDD505-2E9C-101B-9397-08002B2CF9AE}" pid="4" name="CC_coloring">
    <vt:bool>false</vt:bool>
  </property>
  <property fmtid="{D5CDD505-2E9C-101B-9397-08002B2CF9AE}" pid="5" name="BrojStranica">
    <vt:i4>2</vt:i4>
  </property>
</Properties>
</file>